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580" w:lineRule="exact"/>
        <w:ind w:firstLine="0"/>
        <w:jc w:val="left"/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val="en-US" w:eastAsia="zh-CN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小标宋" w:hAnsi="小标宋" w:eastAsia="小标宋" w:cs="小标宋"/>
          <w:b w:val="0"/>
          <w:bCs/>
          <w:color w:val="00000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小标宋" w:hAnsi="小标宋" w:eastAsia="小标宋" w:cs="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000000"/>
          <w:sz w:val="44"/>
          <w:szCs w:val="44"/>
          <w:lang w:val="en-US" w:eastAsia="zh-CN"/>
        </w:rPr>
        <w:t>婚姻登记管理信息化设备配备参数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一、电脑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配置：CPU 主频不低于 2GHz，内存不低于 4GB，空闲磁盘空间不低于 100GB。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浏览器：IE11浏览器、谷歌浏览器、火狐浏览器。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二、外接设备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高清信息采集设备：良田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en-US"/>
        </w:rPr>
        <w:t>Z880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，支持身份证读卡、电子档案扫描、人脸拍照识别。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多功能签批采集设备：良田Q600R，支持指纹采集、笔迹采集。</w:t>
      </w:r>
    </w:p>
    <w:p>
      <w:pPr>
        <w:spacing w:line="580" w:lineRule="exact"/>
        <w:rPr>
          <w:rFonts w:hint="eastAsia" w:ascii="仿宋" w:hAnsi="仿宋" w:eastAsia="仿宋" w:cs="仿宋"/>
          <w:b w:val="0"/>
          <w:bCs/>
          <w:color w:val="auto"/>
        </w:rPr>
      </w:pPr>
    </w:p>
    <w:p>
      <w:pPr>
        <w:spacing w:line="580" w:lineRule="exact"/>
        <w:rPr>
          <w:rFonts w:hint="eastAsia" w:ascii="仿宋" w:hAnsi="仿宋" w:eastAsia="仿宋" w:cs="仿宋"/>
          <w:b w:val="0"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6E38"/>
    <w:rsid w:val="7A4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 w:eastAsia="宋体"/>
      <w:sz w:val="21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2021-08-02T09:24:00Z</dcterms:created>
  <dc:creator>景天</dc:creator>
  <cp:lastModifiedBy>景天</cp:lastModifiedBy>
  <dcterms:modified xsi:type="dcterms:W3CDTF">2021-08-02T09:24:46Z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